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46CD4" w:rsidRDefault="00146CD4">
      <w:bookmarkStart w:id="0" w:name="_GoBack"/>
      <w:bookmarkEnd w:id="0"/>
    </w:p>
    <w:p w14:paraId="7FB10450" w14:textId="77777777"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14:anchorId="5B79198F"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C243F2" w:rsidRPr="66955A79">
        <w:rPr>
          <w:b/>
          <w:bCs/>
          <w:sz w:val="28"/>
          <w:szCs w:val="28"/>
        </w:rPr>
        <w:t xml:space="preserve">Year 3  </w:t>
      </w:r>
      <w:r w:rsidR="00FB5C96" w:rsidRPr="66955A79">
        <w:rPr>
          <w:b/>
          <w:bCs/>
          <w:sz w:val="28"/>
          <w:szCs w:val="28"/>
        </w:rPr>
        <w:t xml:space="preserve"> </w:t>
      </w:r>
      <w:r w:rsidRPr="66955A79">
        <w:rPr>
          <w:b/>
          <w:bCs/>
          <w:sz w:val="28"/>
          <w:szCs w:val="28"/>
        </w:rPr>
        <w:t xml:space="preserve">Home </w:t>
      </w:r>
      <w:r w:rsidR="00FB5C96" w:rsidRPr="66955A79">
        <w:rPr>
          <w:b/>
          <w:bCs/>
          <w:sz w:val="28"/>
          <w:szCs w:val="28"/>
        </w:rPr>
        <w:t xml:space="preserve">Learning – Week 2 </w:t>
      </w:r>
      <w:r>
        <w:rPr>
          <w:b/>
          <w:sz w:val="28"/>
        </w:rPr>
        <w:tab/>
      </w:r>
    </w:p>
    <w:p w14:paraId="60708E33"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ook w:val="04A0" w:firstRow="1" w:lastRow="0" w:firstColumn="1" w:lastColumn="0" w:noHBand="0" w:noVBand="1"/>
      </w:tblPr>
      <w:tblGrid>
        <w:gridCol w:w="5098"/>
        <w:gridCol w:w="3828"/>
        <w:gridCol w:w="3231"/>
        <w:gridCol w:w="3231"/>
      </w:tblGrid>
      <w:tr w:rsidR="00FB5C96" w14:paraId="4F0FB04F" w14:textId="77777777" w:rsidTr="66955A79">
        <w:tc>
          <w:tcPr>
            <w:tcW w:w="8926" w:type="dxa"/>
            <w:gridSpan w:val="2"/>
          </w:tcPr>
          <w:p w14:paraId="5EA1371E" w14:textId="77777777" w:rsidR="00FB5C96" w:rsidRPr="00FB5C96" w:rsidRDefault="00FB5C96">
            <w:pPr>
              <w:rPr>
                <w:b/>
                <w:sz w:val="24"/>
              </w:rPr>
            </w:pPr>
            <w:r w:rsidRPr="00FB5C96">
              <w:rPr>
                <w:b/>
                <w:sz w:val="24"/>
              </w:rPr>
              <w:t xml:space="preserve">English </w:t>
            </w:r>
          </w:p>
        </w:tc>
        <w:tc>
          <w:tcPr>
            <w:tcW w:w="6462" w:type="dxa"/>
            <w:gridSpan w:val="2"/>
          </w:tcPr>
          <w:p w14:paraId="343C2EE2" w14:textId="77777777" w:rsidR="00FB5C96" w:rsidRPr="00FB5C96" w:rsidRDefault="00C32AE6" w:rsidP="005E41ED">
            <w:pPr>
              <w:rPr>
                <w:b/>
                <w:sz w:val="24"/>
              </w:rPr>
            </w:pPr>
            <w:r>
              <w:rPr>
                <w:b/>
                <w:sz w:val="24"/>
              </w:rPr>
              <w:t>Science</w:t>
            </w:r>
            <w:r w:rsidR="005E41ED">
              <w:rPr>
                <w:b/>
                <w:sz w:val="24"/>
              </w:rPr>
              <w:t xml:space="preserve"> </w:t>
            </w:r>
          </w:p>
        </w:tc>
      </w:tr>
      <w:tr w:rsidR="00FB5C96" w14:paraId="65B50485" w14:textId="77777777" w:rsidTr="66955A79">
        <w:tc>
          <w:tcPr>
            <w:tcW w:w="8926" w:type="dxa"/>
            <w:gridSpan w:val="2"/>
          </w:tcPr>
          <w:p w14:paraId="68ED58B1" w14:textId="77777777" w:rsidR="008859F5" w:rsidRPr="00C243F2" w:rsidRDefault="00C243F2">
            <w:pPr>
              <w:rPr>
                <w:noProof/>
                <w:sz w:val="24"/>
                <w:szCs w:val="24"/>
              </w:rPr>
            </w:pPr>
            <w:r w:rsidRPr="00431F97">
              <w:rPr>
                <w:noProof/>
                <w:sz w:val="24"/>
                <w:szCs w:val="24"/>
                <w:lang w:eastAsia="en-GB"/>
              </w:rPr>
              <w:drawing>
                <wp:anchor distT="0" distB="0" distL="114300" distR="114300" simplePos="0" relativeHeight="251660288" behindDoc="1" locked="0" layoutInCell="1" allowOverlap="1" wp14:anchorId="2821B029" wp14:editId="2F6FCBBE">
                  <wp:simplePos x="0" y="0"/>
                  <wp:positionH relativeFrom="column">
                    <wp:posOffset>4838700</wp:posOffset>
                  </wp:positionH>
                  <wp:positionV relativeFrom="paragraph">
                    <wp:posOffset>85725</wp:posOffset>
                  </wp:positionV>
                  <wp:extent cx="647700" cy="737870"/>
                  <wp:effectExtent l="0" t="0" r="0" b="5080"/>
                  <wp:wrapTight wrapText="bothSides">
                    <wp:wrapPolygon edited="0">
                      <wp:start x="0" y="0"/>
                      <wp:lineTo x="0" y="21191"/>
                      <wp:lineTo x="20965" y="21191"/>
                      <wp:lineTo x="20965" y="0"/>
                      <wp:lineTo x="0" y="0"/>
                    </wp:wrapPolygon>
                  </wp:wrapTight>
                  <wp:docPr id="2" name="Picture 2" descr="Oxford Owl | ShareWit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 Owl | ShareWith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66955A79">
              <w:rPr>
                <w:b/>
                <w:bCs/>
                <w:sz w:val="24"/>
                <w:szCs w:val="24"/>
                <w:u w:val="single"/>
              </w:rPr>
              <w:t>Daily Reading</w:t>
            </w:r>
            <w:r w:rsidRPr="00431F97">
              <w:rPr>
                <w:sz w:val="24"/>
                <w:szCs w:val="24"/>
              </w:rPr>
              <w:br/>
              <w:t xml:space="preserve">You can read to yourself, read to someone else or listen to someone else read. There are some websites at the moment where you can download </w:t>
            </w:r>
            <w:r w:rsidR="6024D1D0" w:rsidRPr="00431F97">
              <w:rPr>
                <w:sz w:val="24"/>
                <w:szCs w:val="24"/>
              </w:rPr>
              <w:t>eBooks</w:t>
            </w:r>
            <w:r w:rsidRPr="00431F97">
              <w:rPr>
                <w:sz w:val="24"/>
                <w:szCs w:val="24"/>
              </w:rPr>
              <w:t xml:space="preserve"> for free to listen to some brilliant stories. </w:t>
            </w:r>
            <w:r w:rsidR="008859F5">
              <w:rPr>
                <w:sz w:val="24"/>
                <w:szCs w:val="24"/>
              </w:rPr>
              <w:t xml:space="preserve">The </w:t>
            </w:r>
            <w:r w:rsidRPr="00431F97">
              <w:rPr>
                <w:sz w:val="24"/>
                <w:szCs w:val="24"/>
              </w:rPr>
              <w:t>Oxford Owl</w:t>
            </w:r>
            <w:r>
              <w:rPr>
                <w:sz w:val="24"/>
                <w:szCs w:val="24"/>
              </w:rPr>
              <w:t xml:space="preserve"> </w:t>
            </w:r>
            <w:r w:rsidR="008859F5">
              <w:t xml:space="preserve">website </w:t>
            </w:r>
            <w:r>
              <w:rPr>
                <w:sz w:val="24"/>
                <w:szCs w:val="24"/>
              </w:rPr>
              <w:t>has</w:t>
            </w:r>
            <w:r w:rsidRPr="00431F97">
              <w:rPr>
                <w:sz w:val="24"/>
                <w:szCs w:val="24"/>
              </w:rPr>
              <w:t xml:space="preserve"> a big variety to suit all interests</w:t>
            </w:r>
            <w:r>
              <w:rPr>
                <w:sz w:val="24"/>
                <w:szCs w:val="24"/>
              </w:rPr>
              <w:t xml:space="preserve"> </w:t>
            </w:r>
            <w:r w:rsidR="008859F5">
              <w:rPr>
                <w:sz w:val="24"/>
                <w:szCs w:val="24"/>
              </w:rPr>
              <w:t xml:space="preserve">which are free </w:t>
            </w:r>
            <w:r>
              <w:rPr>
                <w:sz w:val="24"/>
                <w:szCs w:val="24"/>
              </w:rPr>
              <w:t>until Sept 2020</w:t>
            </w:r>
            <w:r w:rsidRPr="00431F97">
              <w:rPr>
                <w:sz w:val="24"/>
                <w:szCs w:val="24"/>
              </w:rPr>
              <w:t>. When you have talked about your book to a</w:t>
            </w:r>
            <w:r>
              <w:rPr>
                <w:sz w:val="24"/>
                <w:szCs w:val="24"/>
              </w:rPr>
              <w:t>n adult then you can go onto our school’s</w:t>
            </w:r>
            <w:r w:rsidRPr="00431F97">
              <w:rPr>
                <w:sz w:val="24"/>
                <w:szCs w:val="24"/>
              </w:rPr>
              <w:t xml:space="preserve"> AR reading site and do your quiz from home.</w:t>
            </w:r>
            <w:r w:rsidRPr="00431F97">
              <w:rPr>
                <w:noProof/>
                <w:sz w:val="24"/>
                <w:szCs w:val="24"/>
              </w:rPr>
              <w:t xml:space="preserve"> </w:t>
            </w:r>
          </w:p>
        </w:tc>
        <w:tc>
          <w:tcPr>
            <w:tcW w:w="6462" w:type="dxa"/>
            <w:gridSpan w:val="2"/>
            <w:vMerge w:val="restart"/>
          </w:tcPr>
          <w:p w14:paraId="1F7A84C8" w14:textId="77777777" w:rsidR="00C32AE6" w:rsidRPr="00431F97" w:rsidRDefault="00C32AE6" w:rsidP="00C32AE6">
            <w:pPr>
              <w:rPr>
                <w:sz w:val="24"/>
                <w:szCs w:val="24"/>
              </w:rPr>
            </w:pPr>
            <w:r w:rsidRPr="00431F97">
              <w:rPr>
                <w:sz w:val="24"/>
                <w:szCs w:val="24"/>
              </w:rPr>
              <w:t>Our topic this half term is about the different parts of a plant and their jobs.</w:t>
            </w:r>
          </w:p>
          <w:p w14:paraId="2876388B" w14:textId="77777777" w:rsidR="00C32AE6" w:rsidRPr="00431F97" w:rsidRDefault="00C32AE6" w:rsidP="00C32AE6">
            <w:pPr>
              <w:shd w:val="clear" w:color="auto" w:fill="FFFFFF"/>
              <w:rPr>
                <w:rFonts w:ascii="Arial" w:hAnsi="Arial" w:cs="Arial"/>
                <w:b/>
                <w:bCs/>
                <w:color w:val="333333"/>
                <w:sz w:val="24"/>
                <w:szCs w:val="24"/>
              </w:rPr>
            </w:pPr>
            <w:r w:rsidRPr="00B43BE1">
              <w:rPr>
                <w:b/>
                <w:noProof/>
                <w:sz w:val="24"/>
                <w:szCs w:val="24"/>
                <w:lang w:eastAsia="en-GB"/>
              </w:rPr>
              <w:drawing>
                <wp:anchor distT="0" distB="0" distL="114300" distR="114300" simplePos="0" relativeHeight="251668480" behindDoc="1" locked="0" layoutInCell="1" allowOverlap="1" wp14:anchorId="6EE8105D" wp14:editId="57C89F8B">
                  <wp:simplePos x="0" y="0"/>
                  <wp:positionH relativeFrom="column">
                    <wp:posOffset>2332990</wp:posOffset>
                  </wp:positionH>
                  <wp:positionV relativeFrom="paragraph">
                    <wp:posOffset>-324485</wp:posOffset>
                  </wp:positionV>
                  <wp:extent cx="1704975" cy="1704975"/>
                  <wp:effectExtent l="0" t="0" r="9525" b="9525"/>
                  <wp:wrapTight wrapText="bothSides">
                    <wp:wrapPolygon edited="0">
                      <wp:start x="0" y="0"/>
                      <wp:lineTo x="0" y="21479"/>
                      <wp:lineTo x="21479" y="21479"/>
                      <wp:lineTo x="21479" y="0"/>
                      <wp:lineTo x="0" y="0"/>
                    </wp:wrapPolygon>
                  </wp:wrapTight>
                  <wp:docPr id="5" name="Picture 5" descr="https://igamemom.com/wp-content/uploads/2019/06/Parts-of-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amemom.com/wp-content/uploads/2019/06/Parts-of-Pl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F97">
              <w:rPr>
                <w:sz w:val="24"/>
                <w:szCs w:val="24"/>
              </w:rPr>
              <w:t>You could investigate how water is transported in plants. Use the dyed flowers science experiment to show this or celery works really well too. It effectively demonstrates how the water is transported up the stem to hydrate the leaves and flowers in a short space of time.</w:t>
            </w:r>
            <w:r w:rsidRPr="00431F97">
              <w:rPr>
                <w:rFonts w:ascii="Arial" w:hAnsi="Arial" w:cs="Arial"/>
                <w:b/>
                <w:bCs/>
                <w:color w:val="333333"/>
                <w:sz w:val="24"/>
                <w:szCs w:val="24"/>
              </w:rPr>
              <w:t xml:space="preserve"> </w:t>
            </w:r>
          </w:p>
          <w:p w14:paraId="0EA3CE48" w14:textId="77777777" w:rsidR="00C32AE6" w:rsidRPr="00431F97" w:rsidRDefault="00C32AE6" w:rsidP="00C32AE6">
            <w:pPr>
              <w:shd w:val="clear" w:color="auto" w:fill="FFFFFF"/>
              <w:rPr>
                <w:rFonts w:cs="Arial"/>
                <w:color w:val="333333"/>
                <w:sz w:val="24"/>
                <w:szCs w:val="24"/>
              </w:rPr>
            </w:pPr>
            <w:r w:rsidRPr="00431F97">
              <w:rPr>
                <w:rFonts w:cs="Arial"/>
                <w:b/>
                <w:bCs/>
                <w:color w:val="333333"/>
                <w:sz w:val="24"/>
                <w:szCs w:val="24"/>
              </w:rPr>
              <w:t>You will need:</w:t>
            </w:r>
            <w:r>
              <w:rPr>
                <w:rFonts w:cs="Arial"/>
                <w:color w:val="333333"/>
                <w:sz w:val="24"/>
                <w:szCs w:val="24"/>
              </w:rPr>
              <w:br/>
              <w:t>-</w:t>
            </w:r>
            <w:r w:rsidRPr="00431F97">
              <w:rPr>
                <w:rFonts w:cs="Arial"/>
                <w:color w:val="333333"/>
                <w:sz w:val="24"/>
                <w:szCs w:val="24"/>
              </w:rPr>
              <w:t xml:space="preserve">a few stems of bright, white flowers such as chrysanthemums, gerberas or carnations </w:t>
            </w:r>
            <w:r w:rsidRPr="00C32AE6">
              <w:rPr>
                <w:rFonts w:cs="Arial"/>
                <w:b/>
                <w:color w:val="333333"/>
                <w:sz w:val="24"/>
                <w:szCs w:val="24"/>
              </w:rPr>
              <w:t>OR</w:t>
            </w:r>
            <w:r>
              <w:rPr>
                <w:rFonts w:cs="Arial"/>
                <w:b/>
                <w:color w:val="333333"/>
                <w:sz w:val="24"/>
                <w:szCs w:val="24"/>
              </w:rPr>
              <w:t xml:space="preserve"> </w:t>
            </w:r>
            <w:r w:rsidRPr="00C32AE6">
              <w:rPr>
                <w:rFonts w:cs="Arial"/>
                <w:color w:val="333333"/>
                <w:sz w:val="24"/>
                <w:szCs w:val="24"/>
              </w:rPr>
              <w:t>pieces of</w:t>
            </w:r>
            <w:r w:rsidRPr="00431F97">
              <w:rPr>
                <w:rFonts w:cs="Arial"/>
                <w:color w:val="333333"/>
                <w:sz w:val="24"/>
                <w:szCs w:val="24"/>
              </w:rPr>
              <w:t xml:space="preserve"> celery</w:t>
            </w:r>
            <w:r>
              <w:rPr>
                <w:rFonts w:cs="Arial"/>
                <w:color w:val="333333"/>
                <w:sz w:val="24"/>
                <w:szCs w:val="24"/>
              </w:rPr>
              <w:t xml:space="preserve"> </w:t>
            </w:r>
            <w:r>
              <w:rPr>
                <w:rFonts w:cs="Arial"/>
                <w:color w:val="333333"/>
                <w:sz w:val="24"/>
                <w:szCs w:val="24"/>
              </w:rPr>
              <w:br/>
              <w:t>-</w:t>
            </w:r>
            <w:r w:rsidRPr="00431F97">
              <w:rPr>
                <w:rFonts w:cs="Arial"/>
                <w:color w:val="333333"/>
                <w:sz w:val="24"/>
                <w:szCs w:val="24"/>
              </w:rPr>
              <w:t>jars filled with water an</w:t>
            </w:r>
            <w:r>
              <w:rPr>
                <w:rFonts w:cs="Arial"/>
                <w:color w:val="333333"/>
                <w:sz w:val="24"/>
                <w:szCs w:val="24"/>
              </w:rPr>
              <w:t>d different</w:t>
            </w:r>
            <w:r w:rsidRPr="00431F97">
              <w:rPr>
                <w:rFonts w:cs="Arial"/>
                <w:color w:val="333333"/>
                <w:sz w:val="24"/>
                <w:szCs w:val="24"/>
              </w:rPr>
              <w:t xml:space="preserve"> food colouring</w:t>
            </w:r>
          </w:p>
          <w:p w14:paraId="6C555D91" w14:textId="77777777" w:rsidR="00C32AE6" w:rsidRPr="00431F97" w:rsidRDefault="00C32AE6" w:rsidP="00C32AE6">
            <w:pPr>
              <w:shd w:val="clear" w:color="auto" w:fill="FFFFFF"/>
              <w:rPr>
                <w:rFonts w:cs="Arial"/>
                <w:color w:val="333333"/>
                <w:sz w:val="24"/>
                <w:szCs w:val="24"/>
              </w:rPr>
            </w:pPr>
            <w:r w:rsidRPr="00431F97">
              <w:rPr>
                <w:rFonts w:cs="Arial"/>
                <w:color w:val="333333"/>
                <w:sz w:val="24"/>
                <w:szCs w:val="24"/>
              </w:rPr>
              <w:t>Colour the water in each jar, and simply place the flowers</w:t>
            </w:r>
            <w:r w:rsidR="008E56A4">
              <w:rPr>
                <w:rFonts w:cs="Arial"/>
                <w:color w:val="333333"/>
                <w:sz w:val="24"/>
                <w:szCs w:val="24"/>
              </w:rPr>
              <w:t>/celery</w:t>
            </w:r>
            <w:r w:rsidRPr="00431F97">
              <w:rPr>
                <w:rFonts w:cs="Arial"/>
                <w:color w:val="333333"/>
                <w:sz w:val="24"/>
                <w:szCs w:val="24"/>
              </w:rPr>
              <w:t xml:space="preserve"> in, watch and wait! Ask for their prediction and their observations with photos/drawings/explanation sentences during and at the end of the investigation to be able to compare.</w:t>
            </w:r>
          </w:p>
          <w:p w14:paraId="2366D13B" w14:textId="77777777" w:rsidR="00FB5C96" w:rsidRPr="008859F5" w:rsidRDefault="00C32AE6" w:rsidP="008E56A4">
            <w:pPr>
              <w:rPr>
                <w:rFonts w:cs="Arial"/>
                <w:color w:val="333333"/>
                <w:sz w:val="24"/>
                <w:szCs w:val="24"/>
                <w:shd w:val="clear" w:color="auto" w:fill="FFFFFF"/>
              </w:rPr>
            </w:pPr>
            <w:r w:rsidRPr="00431F97">
              <w:rPr>
                <w:rFonts w:cs="Arial"/>
                <w:b/>
                <w:bCs/>
                <w:color w:val="333333"/>
                <w:sz w:val="24"/>
                <w:szCs w:val="24"/>
                <w:shd w:val="clear" w:color="auto" w:fill="FFFFFF"/>
              </w:rPr>
              <w:t>What they are learning while they play:</w:t>
            </w:r>
            <w:r w:rsidRPr="00431F97">
              <w:rPr>
                <w:rFonts w:cs="Arial"/>
                <w:color w:val="333333"/>
                <w:sz w:val="24"/>
                <w:szCs w:val="24"/>
              </w:rPr>
              <w:br/>
            </w:r>
            <w:r w:rsidRPr="00431F97">
              <w:rPr>
                <w:rFonts w:cs="Arial"/>
                <w:color w:val="333333"/>
                <w:sz w:val="24"/>
                <w:szCs w:val="24"/>
                <w:shd w:val="clear" w:color="auto" w:fill="FFFFFF"/>
              </w:rPr>
              <w:t>performing a simple science experiment, making predictions and observations, understanding the parts of a plant, learning how water moves through a plant, drawing simple conclusions</w:t>
            </w:r>
            <w:r w:rsidRPr="00431F97">
              <w:rPr>
                <w:rFonts w:cs="Arial"/>
                <w:color w:val="333333"/>
                <w:sz w:val="24"/>
                <w:szCs w:val="24"/>
              </w:rPr>
              <w:br/>
            </w:r>
            <w:r w:rsidRPr="00431F97">
              <w:rPr>
                <w:rFonts w:cs="Arial"/>
                <w:b/>
                <w:bCs/>
                <w:color w:val="333333"/>
                <w:sz w:val="24"/>
                <w:szCs w:val="24"/>
                <w:shd w:val="clear" w:color="auto" w:fill="FFFFFF"/>
              </w:rPr>
              <w:t>creativity:</w:t>
            </w:r>
            <w:r w:rsidRPr="00431F97">
              <w:rPr>
                <w:rFonts w:cs="Arial"/>
                <w:color w:val="333333"/>
                <w:sz w:val="24"/>
                <w:szCs w:val="24"/>
                <w:shd w:val="clear" w:color="auto" w:fill="FFFFFF"/>
              </w:rPr>
              <w:t> drawing from observation and noticing changes in appearance</w:t>
            </w:r>
          </w:p>
        </w:tc>
      </w:tr>
      <w:tr w:rsidR="00FB5C96" w14:paraId="0DF02F5E" w14:textId="77777777" w:rsidTr="66955A79">
        <w:tc>
          <w:tcPr>
            <w:tcW w:w="8926" w:type="dxa"/>
            <w:gridSpan w:val="2"/>
          </w:tcPr>
          <w:p w14:paraId="77E52EFA" w14:textId="77777777" w:rsidR="00FB5C96" w:rsidRDefault="00FB5C96" w:rsidP="00FB5C96">
            <w:pPr>
              <w:rPr>
                <w:sz w:val="24"/>
              </w:rPr>
            </w:pPr>
            <w:r w:rsidRPr="00FB5C96">
              <w:rPr>
                <w:b/>
                <w:sz w:val="24"/>
              </w:rPr>
              <w:t xml:space="preserve">Maths </w:t>
            </w:r>
          </w:p>
        </w:tc>
        <w:tc>
          <w:tcPr>
            <w:tcW w:w="6462" w:type="dxa"/>
            <w:gridSpan w:val="2"/>
            <w:vMerge/>
          </w:tcPr>
          <w:p w14:paraId="0A37501D" w14:textId="77777777" w:rsidR="00FB5C96" w:rsidRPr="00FB5C96" w:rsidRDefault="00FB5C96" w:rsidP="002E7E03">
            <w:pPr>
              <w:rPr>
                <w:b/>
                <w:sz w:val="24"/>
              </w:rPr>
            </w:pPr>
          </w:p>
        </w:tc>
      </w:tr>
      <w:tr w:rsidR="00FB5C96" w14:paraId="6FF53BE2" w14:textId="77777777" w:rsidTr="66955A79">
        <w:tc>
          <w:tcPr>
            <w:tcW w:w="8926" w:type="dxa"/>
            <w:gridSpan w:val="2"/>
          </w:tcPr>
          <w:p w14:paraId="7592483E" w14:textId="77777777" w:rsidR="00FB5C96" w:rsidRDefault="00C243F2">
            <w:pPr>
              <w:rPr>
                <w:sz w:val="24"/>
                <w:szCs w:val="24"/>
                <w:u w:val="single"/>
              </w:rPr>
            </w:pPr>
            <w:r w:rsidRPr="00B43BE1">
              <w:rPr>
                <w:b/>
                <w:noProof/>
                <w:sz w:val="24"/>
                <w:szCs w:val="24"/>
                <w:lang w:eastAsia="en-GB"/>
              </w:rPr>
              <w:drawing>
                <wp:anchor distT="0" distB="0" distL="114300" distR="114300" simplePos="0" relativeHeight="251662336" behindDoc="1" locked="0" layoutInCell="1" allowOverlap="1" wp14:anchorId="469D76BB" wp14:editId="21E0B89B">
                  <wp:simplePos x="0" y="0"/>
                  <wp:positionH relativeFrom="column">
                    <wp:posOffset>4718685</wp:posOffset>
                  </wp:positionH>
                  <wp:positionV relativeFrom="paragraph">
                    <wp:posOffset>89535</wp:posOffset>
                  </wp:positionV>
                  <wp:extent cx="771525" cy="555625"/>
                  <wp:effectExtent l="0" t="0" r="9525" b="0"/>
                  <wp:wrapTight wrapText="bothSides">
                    <wp:wrapPolygon edited="0">
                      <wp:start x="0" y="0"/>
                      <wp:lineTo x="0" y="20736"/>
                      <wp:lineTo x="21333" y="20736"/>
                      <wp:lineTo x="21333" y="0"/>
                      <wp:lineTo x="0" y="0"/>
                    </wp:wrapPolygon>
                  </wp:wrapTight>
                  <wp:docPr id="3" name="Picture 3" descr="Times Table Rockstars | Norton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s Table Rockstars | Norton Infant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66955A79">
              <w:rPr>
                <w:b/>
                <w:bCs/>
                <w:sz w:val="24"/>
                <w:szCs w:val="24"/>
                <w:u w:val="single"/>
              </w:rPr>
              <w:t xml:space="preserve">Times Tables </w:t>
            </w:r>
            <w:r w:rsidRPr="00431F97">
              <w:rPr>
                <w:sz w:val="24"/>
                <w:szCs w:val="24"/>
                <w:u w:val="single"/>
              </w:rPr>
              <w:br/>
            </w:r>
            <w:r w:rsidRPr="00431F97">
              <w:rPr>
                <w:sz w:val="24"/>
                <w:szCs w:val="24"/>
              </w:rPr>
              <w:t>There are the usual ways to learn your times tables such as reciting them, writing them out and spending fun time with the TT Rock Stars. You could always try other ways such as:</w:t>
            </w:r>
            <w:r w:rsidRPr="00431F97">
              <w:rPr>
                <w:noProof/>
                <w:sz w:val="24"/>
                <w:szCs w:val="24"/>
              </w:rPr>
              <w:t xml:space="preserve"> </w:t>
            </w:r>
            <w:r w:rsidRPr="00431F97">
              <w:rPr>
                <w:sz w:val="24"/>
                <w:szCs w:val="24"/>
              </w:rPr>
              <w:br/>
            </w:r>
            <w:r w:rsidRPr="66955A79">
              <w:rPr>
                <w:b/>
                <w:bCs/>
                <w:sz w:val="24"/>
                <w:szCs w:val="24"/>
              </w:rPr>
              <w:t>Dance Mat</w:t>
            </w:r>
            <w:r w:rsidRPr="00431F97">
              <w:rPr>
                <w:sz w:val="24"/>
                <w:szCs w:val="24"/>
              </w:rPr>
              <w:t xml:space="preserve"> – Write out the answers to the times table you are learning and put them in a circle. An adult asks you a question and you tap the answer with your foot. Try to get faster so that it becomes a dance! </w:t>
            </w:r>
            <w:r w:rsidRPr="00431F97">
              <w:rPr>
                <w:sz w:val="24"/>
                <w:szCs w:val="24"/>
              </w:rPr>
              <w:br/>
            </w:r>
            <w:r w:rsidRPr="66955A79">
              <w:rPr>
                <w:b/>
                <w:bCs/>
                <w:sz w:val="24"/>
                <w:szCs w:val="24"/>
              </w:rPr>
              <w:t>Splat</w:t>
            </w:r>
            <w:r w:rsidRPr="00431F97">
              <w:rPr>
                <w:sz w:val="24"/>
                <w:szCs w:val="24"/>
              </w:rPr>
              <w:t xml:space="preserve"> – write the answers on smaller bits of paper. When an adult asks a question you have to splat the answer with your hand or an object like a fly swat. If you are playing with more than one person then the winner is the first person to splay the correct answer.</w:t>
            </w:r>
            <w:r w:rsidRPr="00431F97">
              <w:rPr>
                <w:sz w:val="24"/>
                <w:szCs w:val="24"/>
                <w:u w:val="single"/>
              </w:rPr>
              <w:t xml:space="preserve"> </w:t>
            </w:r>
          </w:p>
          <w:p w14:paraId="5DAB6C7B" w14:textId="77777777" w:rsidR="00C243F2" w:rsidRDefault="00C243F2">
            <w:pPr>
              <w:rPr>
                <w:sz w:val="24"/>
                <w:szCs w:val="24"/>
                <w:u w:val="single"/>
              </w:rPr>
            </w:pPr>
          </w:p>
          <w:p w14:paraId="0A6F74F2" w14:textId="77777777" w:rsidR="00C243F2" w:rsidRPr="00431F97" w:rsidRDefault="00C243F2" w:rsidP="00C243F2">
            <w:pPr>
              <w:rPr>
                <w:sz w:val="24"/>
                <w:szCs w:val="24"/>
              </w:rPr>
            </w:pPr>
            <w:r w:rsidRPr="00B43BE1">
              <w:rPr>
                <w:b/>
                <w:noProof/>
                <w:sz w:val="24"/>
                <w:szCs w:val="24"/>
                <w:lang w:eastAsia="en-GB"/>
              </w:rPr>
              <w:drawing>
                <wp:anchor distT="0" distB="0" distL="114300" distR="114300" simplePos="0" relativeHeight="251664384" behindDoc="1" locked="0" layoutInCell="1" allowOverlap="1" wp14:anchorId="4516CF86" wp14:editId="172430E2">
                  <wp:simplePos x="0" y="0"/>
                  <wp:positionH relativeFrom="column">
                    <wp:posOffset>4509135</wp:posOffset>
                  </wp:positionH>
                  <wp:positionV relativeFrom="paragraph">
                    <wp:posOffset>270510</wp:posOffset>
                  </wp:positionV>
                  <wp:extent cx="915670" cy="923925"/>
                  <wp:effectExtent l="0" t="0" r="0" b="9525"/>
                  <wp:wrapTight wrapText="bothSides">
                    <wp:wrapPolygon edited="0">
                      <wp:start x="0" y="0"/>
                      <wp:lineTo x="0" y="21377"/>
                      <wp:lineTo x="21121" y="21377"/>
                      <wp:lineTo x="21121" y="0"/>
                      <wp:lineTo x="0" y="0"/>
                    </wp:wrapPolygon>
                  </wp:wrapTight>
                  <wp:docPr id="4" name="Picture 4" descr="C:\Users\Marisa\Downloads\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Downloads\clo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67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66955A79">
              <w:rPr>
                <w:b/>
                <w:bCs/>
                <w:sz w:val="24"/>
                <w:szCs w:val="24"/>
                <w:u w:val="single"/>
              </w:rPr>
              <w:t>Maths</w:t>
            </w:r>
            <w:r w:rsidRPr="00431F97">
              <w:rPr>
                <w:sz w:val="24"/>
                <w:szCs w:val="24"/>
                <w:u w:val="single"/>
              </w:rPr>
              <w:t xml:space="preserve"> </w:t>
            </w:r>
            <w:r w:rsidRPr="00431F97">
              <w:rPr>
                <w:sz w:val="24"/>
                <w:szCs w:val="24"/>
              </w:rPr>
              <w:t xml:space="preserve">– There </w:t>
            </w:r>
            <w:r>
              <w:rPr>
                <w:sz w:val="24"/>
                <w:szCs w:val="24"/>
              </w:rPr>
              <w:t>is another My</w:t>
            </w:r>
            <w:r w:rsidR="008E56A4">
              <w:rPr>
                <w:sz w:val="24"/>
                <w:szCs w:val="24"/>
              </w:rPr>
              <w:t xml:space="preserve"> </w:t>
            </w:r>
            <w:r>
              <w:rPr>
                <w:sz w:val="24"/>
                <w:szCs w:val="24"/>
              </w:rPr>
              <w:t>Maths activity that has</w:t>
            </w:r>
            <w:r w:rsidRPr="00431F97">
              <w:rPr>
                <w:sz w:val="24"/>
                <w:szCs w:val="24"/>
              </w:rPr>
              <w:t xml:space="preserve"> been set</w:t>
            </w:r>
            <w:r>
              <w:rPr>
                <w:sz w:val="24"/>
                <w:szCs w:val="24"/>
              </w:rPr>
              <w:t xml:space="preserve"> to review quarter past and quarter to</w:t>
            </w:r>
            <w:r w:rsidRPr="00431F97">
              <w:rPr>
                <w:sz w:val="24"/>
                <w:szCs w:val="24"/>
              </w:rPr>
              <w:t>. Make sure you go through the lesson part as well as the activity. You can also make your own clocks</w:t>
            </w:r>
            <w:r w:rsidR="008859F5">
              <w:rPr>
                <w:sz w:val="24"/>
                <w:szCs w:val="24"/>
              </w:rPr>
              <w:t xml:space="preserve"> using a paper plate like we have in our house</w:t>
            </w:r>
            <w:r w:rsidRPr="00431F97">
              <w:rPr>
                <w:sz w:val="24"/>
                <w:szCs w:val="24"/>
              </w:rPr>
              <w:t>.</w:t>
            </w:r>
          </w:p>
          <w:p w14:paraId="02EB378F" w14:textId="77777777" w:rsidR="00FB5C96" w:rsidRDefault="00FB5C96">
            <w:pPr>
              <w:rPr>
                <w:sz w:val="24"/>
              </w:rPr>
            </w:pPr>
          </w:p>
          <w:p w14:paraId="6A05A809" w14:textId="77777777" w:rsidR="00FB5C96" w:rsidRDefault="00FB5C96" w:rsidP="008859F5">
            <w:pPr>
              <w:rPr>
                <w:sz w:val="24"/>
              </w:rPr>
            </w:pPr>
          </w:p>
        </w:tc>
        <w:tc>
          <w:tcPr>
            <w:tcW w:w="6462" w:type="dxa"/>
            <w:gridSpan w:val="2"/>
            <w:vMerge/>
          </w:tcPr>
          <w:p w14:paraId="5A39BBE3" w14:textId="77777777" w:rsidR="00FB5C96" w:rsidRDefault="00FB5C96">
            <w:pPr>
              <w:rPr>
                <w:sz w:val="24"/>
              </w:rPr>
            </w:pPr>
          </w:p>
        </w:tc>
      </w:tr>
      <w:tr w:rsidR="009F6675" w14:paraId="128C0B12" w14:textId="77777777" w:rsidTr="66955A79">
        <w:tc>
          <w:tcPr>
            <w:tcW w:w="5098" w:type="dxa"/>
          </w:tcPr>
          <w:p w14:paraId="0C9BD5F7" w14:textId="77777777" w:rsidR="009F6675" w:rsidRPr="00FB5C96" w:rsidRDefault="00C32AE6" w:rsidP="009F6675">
            <w:pPr>
              <w:rPr>
                <w:b/>
                <w:sz w:val="24"/>
              </w:rPr>
            </w:pPr>
            <w:r>
              <w:rPr>
                <w:b/>
                <w:sz w:val="24"/>
              </w:rPr>
              <w:t>Science continued</w:t>
            </w:r>
          </w:p>
        </w:tc>
        <w:tc>
          <w:tcPr>
            <w:tcW w:w="3828" w:type="dxa"/>
          </w:tcPr>
          <w:p w14:paraId="2FF29973" w14:textId="77777777" w:rsidR="009F6675" w:rsidRPr="00FB5C96" w:rsidRDefault="00225692" w:rsidP="009F6675">
            <w:pPr>
              <w:rPr>
                <w:b/>
                <w:sz w:val="24"/>
              </w:rPr>
            </w:pPr>
            <w:r>
              <w:rPr>
                <w:b/>
                <w:sz w:val="24"/>
              </w:rPr>
              <w:t xml:space="preserve">Spellings </w:t>
            </w:r>
          </w:p>
        </w:tc>
        <w:tc>
          <w:tcPr>
            <w:tcW w:w="3231" w:type="dxa"/>
          </w:tcPr>
          <w:p w14:paraId="4EA36025" w14:textId="77777777" w:rsidR="009F6675" w:rsidRPr="00FB5C96" w:rsidRDefault="00225692" w:rsidP="00225692">
            <w:pPr>
              <w:rPr>
                <w:b/>
                <w:sz w:val="24"/>
              </w:rPr>
            </w:pPr>
            <w:r>
              <w:rPr>
                <w:b/>
                <w:sz w:val="24"/>
              </w:rPr>
              <w:t>PE</w:t>
            </w:r>
          </w:p>
        </w:tc>
        <w:tc>
          <w:tcPr>
            <w:tcW w:w="3231" w:type="dxa"/>
          </w:tcPr>
          <w:p w14:paraId="2E0AF8F1" w14:textId="77777777" w:rsidR="009F6675" w:rsidRPr="00FB5C96" w:rsidRDefault="00C32AE6" w:rsidP="009F6675">
            <w:pPr>
              <w:rPr>
                <w:b/>
                <w:sz w:val="24"/>
              </w:rPr>
            </w:pPr>
            <w:r>
              <w:rPr>
                <w:b/>
                <w:sz w:val="24"/>
              </w:rPr>
              <w:t>French</w:t>
            </w:r>
          </w:p>
        </w:tc>
      </w:tr>
      <w:tr w:rsidR="009F6675" w14:paraId="1B5AD531" w14:textId="77777777" w:rsidTr="66955A79">
        <w:tc>
          <w:tcPr>
            <w:tcW w:w="5098" w:type="dxa"/>
          </w:tcPr>
          <w:p w14:paraId="26932067" w14:textId="77777777" w:rsidR="00C32AE6" w:rsidRDefault="00C32AE6" w:rsidP="00C32AE6">
            <w:pPr>
              <w:rPr>
                <w:rFonts w:cs="Arial"/>
                <w:color w:val="444444"/>
                <w:sz w:val="24"/>
                <w:szCs w:val="24"/>
                <w:shd w:val="clear" w:color="auto" w:fill="FFFFF2"/>
              </w:rPr>
            </w:pPr>
            <w:r w:rsidRPr="00431F97">
              <w:rPr>
                <w:sz w:val="24"/>
                <w:szCs w:val="24"/>
                <w:u w:val="single"/>
              </w:rPr>
              <w:lastRenderedPageBreak/>
              <w:t>Other experiments you could try.</w:t>
            </w:r>
            <w:r w:rsidRPr="00431F97">
              <w:rPr>
                <w:sz w:val="24"/>
                <w:szCs w:val="24"/>
                <w:u w:val="single"/>
              </w:rPr>
              <w:br/>
            </w:r>
            <w:r w:rsidRPr="00431F97">
              <w:rPr>
                <w:sz w:val="24"/>
                <w:szCs w:val="24"/>
                <w:u w:val="single"/>
              </w:rPr>
              <w:br/>
            </w:r>
            <w:r w:rsidRPr="00431F97">
              <w:rPr>
                <w:rStyle w:val="Strong"/>
                <w:rFonts w:cs="Arial"/>
                <w:color w:val="444444"/>
                <w:sz w:val="24"/>
                <w:szCs w:val="24"/>
                <w:shd w:val="clear" w:color="auto" w:fill="FFFFF2"/>
              </w:rPr>
              <w:t>Can a plant survive on orange juice rather than water</w:t>
            </w:r>
            <w:r w:rsidRPr="00431F97">
              <w:rPr>
                <w:rFonts w:cs="Arial"/>
                <w:color w:val="444444"/>
                <w:sz w:val="24"/>
                <w:szCs w:val="24"/>
                <w:shd w:val="clear" w:color="auto" w:fill="FFFFF2"/>
              </w:rPr>
              <w:t>? Choose two plants of the same kind; two containers, one filled with water, the other with orange juice. Put one plant in each container, observe and record the difference of growth.</w:t>
            </w:r>
          </w:p>
          <w:p w14:paraId="41C8F396" w14:textId="77777777" w:rsidR="008859F5" w:rsidRPr="00431F97" w:rsidRDefault="008859F5" w:rsidP="00C32AE6">
            <w:pPr>
              <w:rPr>
                <w:sz w:val="24"/>
                <w:szCs w:val="24"/>
                <w:u w:val="single"/>
              </w:rPr>
            </w:pPr>
          </w:p>
          <w:p w14:paraId="2BB9DB30" w14:textId="77777777" w:rsidR="00C32AE6" w:rsidRDefault="00C32AE6" w:rsidP="00C32AE6">
            <w:pPr>
              <w:rPr>
                <w:rFonts w:cs="Arial"/>
                <w:color w:val="444444"/>
                <w:sz w:val="24"/>
                <w:szCs w:val="24"/>
                <w:shd w:val="clear" w:color="auto" w:fill="FFFFF2"/>
              </w:rPr>
            </w:pPr>
            <w:r w:rsidRPr="00431F97">
              <w:rPr>
                <w:rFonts w:cs="Arial"/>
                <w:color w:val="444444"/>
                <w:sz w:val="24"/>
                <w:szCs w:val="24"/>
                <w:shd w:val="clear" w:color="auto" w:fill="FFFFF2"/>
              </w:rPr>
              <w:t>To go little deeper in the subject, you can ask </w:t>
            </w:r>
            <w:r w:rsidRPr="00431F97">
              <w:rPr>
                <w:rStyle w:val="Strong"/>
                <w:rFonts w:cs="Arial"/>
                <w:color w:val="444444"/>
                <w:sz w:val="24"/>
                <w:szCs w:val="24"/>
                <w:shd w:val="clear" w:color="auto" w:fill="FFFFF2"/>
              </w:rPr>
              <w:t>how long can different plants survive without sunlight and water</w:t>
            </w:r>
            <w:r w:rsidRPr="00431F97">
              <w:rPr>
                <w:rFonts w:cs="Arial"/>
                <w:color w:val="444444"/>
                <w:sz w:val="24"/>
                <w:szCs w:val="24"/>
                <w:shd w:val="clear" w:color="auto" w:fill="FFFFF2"/>
              </w:rPr>
              <w:t>? Design an experiment putting plants of different sizes in a black room and don’t water them. But do go check their status daily and record the data. Do you see a difference between the plants of different sizes?</w:t>
            </w:r>
          </w:p>
          <w:p w14:paraId="72A3D3EC" w14:textId="77777777" w:rsidR="008859F5" w:rsidRDefault="008859F5" w:rsidP="00C32AE6">
            <w:pPr>
              <w:rPr>
                <w:rFonts w:cs="Arial"/>
                <w:color w:val="444444"/>
                <w:sz w:val="24"/>
                <w:szCs w:val="24"/>
                <w:shd w:val="clear" w:color="auto" w:fill="FFFFF2"/>
              </w:rPr>
            </w:pPr>
          </w:p>
          <w:p w14:paraId="0D0B940D" w14:textId="77777777" w:rsidR="00C32AE6" w:rsidRDefault="00C32AE6" w:rsidP="008859F5">
            <w:pPr>
              <w:rPr>
                <w:sz w:val="24"/>
              </w:rPr>
            </w:pPr>
          </w:p>
        </w:tc>
        <w:tc>
          <w:tcPr>
            <w:tcW w:w="3828" w:type="dxa"/>
          </w:tcPr>
          <w:p w14:paraId="63FDD1F0" w14:textId="77777777" w:rsidR="00C243F2" w:rsidRDefault="00C243F2" w:rsidP="00C243F2">
            <w:pPr>
              <w:rPr>
                <w:sz w:val="24"/>
                <w:szCs w:val="24"/>
              </w:rPr>
            </w:pPr>
            <w:r>
              <w:rPr>
                <w:sz w:val="24"/>
                <w:szCs w:val="24"/>
              </w:rPr>
              <w:t>The following words are from the Y3/4 statutory word list:</w:t>
            </w:r>
          </w:p>
          <w:p w14:paraId="1CADE862" w14:textId="43A4851C" w:rsidR="00C32AE6" w:rsidRDefault="00C243F2" w:rsidP="00C243F2">
            <w:pPr>
              <w:rPr>
                <w:sz w:val="24"/>
                <w:szCs w:val="24"/>
              </w:rPr>
            </w:pPr>
            <w:r>
              <w:rPr>
                <w:sz w:val="24"/>
                <w:szCs w:val="24"/>
              </w:rPr>
              <w:t>enough     exercise</w:t>
            </w:r>
            <w:r w:rsidR="0B0574F3">
              <w:rPr>
                <w:sz w:val="24"/>
                <w:szCs w:val="24"/>
              </w:rPr>
              <w:t xml:space="preserve">     </w:t>
            </w:r>
            <w:r>
              <w:rPr>
                <w:sz w:val="24"/>
                <w:szCs w:val="24"/>
              </w:rPr>
              <w:tab/>
              <w:t xml:space="preserve">experience experiment    </w:t>
            </w:r>
            <w:r w:rsidR="00C32AE6">
              <w:rPr>
                <w:sz w:val="24"/>
                <w:szCs w:val="24"/>
              </w:rPr>
              <w:t>extreme    eighth</w:t>
            </w:r>
          </w:p>
          <w:p w14:paraId="2B398B36" w14:textId="77777777" w:rsidR="00C243F2" w:rsidRDefault="00C32AE6" w:rsidP="00C243F2">
            <w:pPr>
              <w:rPr>
                <w:sz w:val="24"/>
                <w:szCs w:val="24"/>
              </w:rPr>
            </w:pPr>
            <w:r>
              <w:rPr>
                <w:sz w:val="24"/>
                <w:szCs w:val="24"/>
              </w:rPr>
              <w:t>earth</w:t>
            </w:r>
            <w:r>
              <w:rPr>
                <w:sz w:val="24"/>
                <w:szCs w:val="24"/>
              </w:rPr>
              <w:tab/>
              <w:t xml:space="preserve">     </w:t>
            </w:r>
            <w:r w:rsidR="00C243F2">
              <w:rPr>
                <w:sz w:val="24"/>
                <w:szCs w:val="24"/>
              </w:rPr>
              <w:t>early</w:t>
            </w:r>
          </w:p>
          <w:p w14:paraId="0E27B00A" w14:textId="77777777" w:rsidR="00C243F2" w:rsidRDefault="00C243F2" w:rsidP="009F6675">
            <w:pPr>
              <w:rPr>
                <w:b/>
                <w:sz w:val="24"/>
                <w:szCs w:val="24"/>
              </w:rPr>
            </w:pPr>
          </w:p>
          <w:p w14:paraId="63FBF800" w14:textId="77777777" w:rsidR="00C32AE6" w:rsidRDefault="00C32AE6" w:rsidP="00C32AE6">
            <w:pPr>
              <w:rPr>
                <w:sz w:val="24"/>
              </w:rPr>
            </w:pPr>
            <w:r>
              <w:rPr>
                <w:sz w:val="24"/>
                <w:szCs w:val="24"/>
              </w:rPr>
              <w:t>You could also use them to practise their handwriting by putting them into sentences.</w:t>
            </w:r>
          </w:p>
          <w:p w14:paraId="60061E4C" w14:textId="77777777" w:rsidR="00C32AE6" w:rsidRDefault="00C32AE6" w:rsidP="009F6675">
            <w:pPr>
              <w:rPr>
                <w:b/>
                <w:sz w:val="24"/>
                <w:szCs w:val="24"/>
              </w:rPr>
            </w:pPr>
          </w:p>
          <w:p w14:paraId="7A04D5EC" w14:textId="2E2CB0C2" w:rsidR="009F6675" w:rsidRDefault="00C243F2" w:rsidP="66955A79">
            <w:pPr>
              <w:rPr>
                <w:sz w:val="24"/>
                <w:szCs w:val="24"/>
              </w:rPr>
            </w:pPr>
            <w:r w:rsidRPr="66955A79">
              <w:rPr>
                <w:b/>
                <w:bCs/>
                <w:sz w:val="24"/>
                <w:szCs w:val="24"/>
              </w:rPr>
              <w:t>Board game</w:t>
            </w:r>
            <w:r w:rsidR="008E56A4" w:rsidRPr="66955A79">
              <w:rPr>
                <w:sz w:val="24"/>
                <w:szCs w:val="24"/>
              </w:rPr>
              <w:t xml:space="preserve"> – adapt a game that helps you practis</w:t>
            </w:r>
            <w:r w:rsidRPr="66955A79">
              <w:rPr>
                <w:sz w:val="24"/>
                <w:szCs w:val="24"/>
              </w:rPr>
              <w:t>e ie</w:t>
            </w:r>
            <w:r w:rsidR="18017E9F" w:rsidRPr="66955A79">
              <w:rPr>
                <w:sz w:val="24"/>
                <w:szCs w:val="24"/>
              </w:rPr>
              <w:t>.</w:t>
            </w:r>
            <w:r w:rsidRPr="66955A79">
              <w:rPr>
                <w:sz w:val="24"/>
                <w:szCs w:val="24"/>
              </w:rPr>
              <w:t xml:space="preserve"> snakes a</w:t>
            </w:r>
            <w:r w:rsidR="00C32AE6" w:rsidRPr="66955A79">
              <w:rPr>
                <w:sz w:val="24"/>
                <w:szCs w:val="24"/>
              </w:rPr>
              <w:t>nd ladders but pick up</w:t>
            </w:r>
            <w:r w:rsidR="008E56A4" w:rsidRPr="66955A79">
              <w:rPr>
                <w:sz w:val="24"/>
                <w:szCs w:val="24"/>
              </w:rPr>
              <w:t xml:space="preserve"> a card</w:t>
            </w:r>
            <w:r w:rsidR="00C32AE6" w:rsidRPr="66955A79">
              <w:rPr>
                <w:sz w:val="24"/>
                <w:szCs w:val="24"/>
              </w:rPr>
              <w:t xml:space="preserve"> and spell the word</w:t>
            </w:r>
            <w:r w:rsidRPr="66955A79">
              <w:rPr>
                <w:sz w:val="24"/>
                <w:szCs w:val="24"/>
              </w:rPr>
              <w:t xml:space="preserve"> if you land on a blank square.</w:t>
            </w:r>
          </w:p>
          <w:p w14:paraId="44EAFD9C" w14:textId="77777777" w:rsidR="009F6675" w:rsidRDefault="009F6675" w:rsidP="009F6675">
            <w:pPr>
              <w:rPr>
                <w:sz w:val="24"/>
              </w:rPr>
            </w:pPr>
          </w:p>
        </w:tc>
        <w:tc>
          <w:tcPr>
            <w:tcW w:w="3231" w:type="dxa"/>
          </w:tcPr>
          <w:p w14:paraId="0633B224" w14:textId="77777777" w:rsidR="00C32AE6" w:rsidRDefault="00C32AE6" w:rsidP="009F6675">
            <w:pPr>
              <w:rPr>
                <w:rFonts w:cs="Arial"/>
                <w:color w:val="444444"/>
                <w:sz w:val="24"/>
                <w:szCs w:val="24"/>
                <w:shd w:val="clear" w:color="auto" w:fill="FFFFF2"/>
              </w:rPr>
            </w:pPr>
            <w:r w:rsidRPr="00431F97">
              <w:rPr>
                <w:rFonts w:cs="Arial"/>
                <w:color w:val="444444"/>
                <w:sz w:val="24"/>
                <w:szCs w:val="24"/>
                <w:shd w:val="clear" w:color="auto" w:fill="FFFFF2"/>
              </w:rPr>
              <w:t xml:space="preserve">We will be focusing on balancing and reaction/response areas in PE which you can practice at home. Throwing and catching and batting skills are good to practice in your gardens. </w:t>
            </w:r>
          </w:p>
          <w:p w14:paraId="4B94D5A5" w14:textId="77777777" w:rsidR="00C32AE6" w:rsidRDefault="00C32AE6" w:rsidP="009F6675">
            <w:pPr>
              <w:rPr>
                <w:rFonts w:cs="Arial"/>
                <w:color w:val="444444"/>
                <w:sz w:val="24"/>
                <w:szCs w:val="24"/>
                <w:shd w:val="clear" w:color="auto" w:fill="FFFFF2"/>
              </w:rPr>
            </w:pPr>
          </w:p>
          <w:p w14:paraId="0021609F" w14:textId="77777777" w:rsidR="00C32AE6" w:rsidRDefault="00C32AE6" w:rsidP="00C32AE6">
            <w:pPr>
              <w:rPr>
                <w:sz w:val="24"/>
                <w:szCs w:val="24"/>
              </w:rPr>
            </w:pPr>
            <w:r w:rsidRPr="00431F97">
              <w:rPr>
                <w:b/>
                <w:sz w:val="24"/>
                <w:szCs w:val="24"/>
              </w:rPr>
              <w:t>Times table tennis</w:t>
            </w:r>
            <w:r w:rsidRPr="00431F97">
              <w:rPr>
                <w:sz w:val="24"/>
                <w:szCs w:val="24"/>
              </w:rPr>
              <w:t xml:space="preserve"> –</w:t>
            </w:r>
            <w:r>
              <w:rPr>
                <w:sz w:val="24"/>
                <w:szCs w:val="24"/>
              </w:rPr>
              <w:t xml:space="preserve"> count in 3s etc</w:t>
            </w:r>
            <w:r w:rsidRPr="00431F97">
              <w:rPr>
                <w:sz w:val="24"/>
                <w:szCs w:val="24"/>
              </w:rPr>
              <w:t xml:space="preserve"> as you hit a ball with the racket. You can do it with </w:t>
            </w:r>
            <w:r>
              <w:rPr>
                <w:sz w:val="24"/>
                <w:szCs w:val="24"/>
              </w:rPr>
              <w:t>a partner and keep counting unti</w:t>
            </w:r>
            <w:r w:rsidRPr="00431F97">
              <w:rPr>
                <w:sz w:val="24"/>
                <w:szCs w:val="24"/>
              </w:rPr>
              <w:t>l someone gets it wrong</w:t>
            </w:r>
            <w:r>
              <w:rPr>
                <w:sz w:val="24"/>
                <w:szCs w:val="24"/>
              </w:rPr>
              <w:t xml:space="preserve"> or drops the ball</w:t>
            </w:r>
            <w:r w:rsidRPr="00431F97">
              <w:rPr>
                <w:sz w:val="24"/>
                <w:szCs w:val="24"/>
              </w:rPr>
              <w:t>, then start again.</w:t>
            </w:r>
          </w:p>
          <w:p w14:paraId="3DEEC669" w14:textId="77777777" w:rsidR="00C32AE6" w:rsidRDefault="00C32AE6" w:rsidP="009F6675">
            <w:pPr>
              <w:rPr>
                <w:sz w:val="24"/>
              </w:rPr>
            </w:pPr>
          </w:p>
        </w:tc>
        <w:tc>
          <w:tcPr>
            <w:tcW w:w="3231" w:type="dxa"/>
          </w:tcPr>
          <w:p w14:paraId="345F7DE8" w14:textId="77777777" w:rsidR="009F6675" w:rsidRDefault="008E56A4" w:rsidP="009F6675">
            <w:pPr>
              <w:rPr>
                <w:sz w:val="24"/>
                <w:szCs w:val="24"/>
              </w:rPr>
            </w:pPr>
            <w:r>
              <w:rPr>
                <w:noProof/>
                <w:lang w:eastAsia="en-GB"/>
              </w:rPr>
              <w:drawing>
                <wp:anchor distT="0" distB="0" distL="114300" distR="114300" simplePos="0" relativeHeight="251670528" behindDoc="1" locked="0" layoutInCell="1" allowOverlap="1" wp14:anchorId="75E2A2BB" wp14:editId="1289D593">
                  <wp:simplePos x="0" y="0"/>
                  <wp:positionH relativeFrom="column">
                    <wp:posOffset>0</wp:posOffset>
                  </wp:positionH>
                  <wp:positionV relativeFrom="paragraph">
                    <wp:posOffset>76200</wp:posOffset>
                  </wp:positionV>
                  <wp:extent cx="771525" cy="514350"/>
                  <wp:effectExtent l="0" t="0" r="9525" b="0"/>
                  <wp:wrapTight wrapText="bothSides">
                    <wp:wrapPolygon edited="0">
                      <wp:start x="0" y="0"/>
                      <wp:lineTo x="0" y="20800"/>
                      <wp:lineTo x="21333" y="20800"/>
                      <wp:lineTo x="21333" y="0"/>
                      <wp:lineTo x="0" y="0"/>
                    </wp:wrapPolygon>
                  </wp:wrapTight>
                  <wp:docPr id="8" name="Picture 8" descr="Flag of Fra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France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7715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E6" w:rsidRPr="00431F97">
              <w:rPr>
                <w:sz w:val="24"/>
                <w:szCs w:val="24"/>
                <w:u w:val="single"/>
              </w:rPr>
              <w:br/>
            </w:r>
            <w:r w:rsidR="00C32AE6" w:rsidRPr="00431F97">
              <w:rPr>
                <w:sz w:val="24"/>
                <w:szCs w:val="24"/>
              </w:rPr>
              <w:t>Counting to 20 and colours.</w:t>
            </w:r>
          </w:p>
          <w:p w14:paraId="3656B9AB" w14:textId="77777777" w:rsidR="008E56A4" w:rsidRDefault="008E56A4" w:rsidP="009F6675">
            <w:pPr>
              <w:rPr>
                <w:sz w:val="24"/>
                <w:szCs w:val="24"/>
              </w:rPr>
            </w:pPr>
          </w:p>
          <w:p w14:paraId="183AE2AD" w14:textId="77777777" w:rsidR="008E56A4" w:rsidRDefault="008E56A4" w:rsidP="009F6675">
            <w:pPr>
              <w:rPr>
                <w:sz w:val="24"/>
                <w:szCs w:val="24"/>
              </w:rPr>
            </w:pPr>
            <w:r>
              <w:rPr>
                <w:sz w:val="24"/>
                <w:szCs w:val="24"/>
              </w:rPr>
              <w:t>un                   onze</w:t>
            </w:r>
          </w:p>
          <w:p w14:paraId="26C20060" w14:textId="77777777" w:rsidR="008E56A4" w:rsidRDefault="008E56A4" w:rsidP="009F6675">
            <w:pPr>
              <w:rPr>
                <w:sz w:val="24"/>
                <w:szCs w:val="24"/>
              </w:rPr>
            </w:pPr>
            <w:r>
              <w:rPr>
                <w:sz w:val="24"/>
                <w:szCs w:val="24"/>
              </w:rPr>
              <w:t>deux              douze</w:t>
            </w:r>
          </w:p>
          <w:p w14:paraId="40FB52B4" w14:textId="77777777" w:rsidR="008E56A4" w:rsidRDefault="008E56A4" w:rsidP="009F6675">
            <w:pPr>
              <w:rPr>
                <w:sz w:val="24"/>
                <w:szCs w:val="24"/>
              </w:rPr>
            </w:pPr>
            <w:r>
              <w:rPr>
                <w:sz w:val="24"/>
                <w:szCs w:val="24"/>
              </w:rPr>
              <w:t>trois               treize</w:t>
            </w:r>
          </w:p>
          <w:p w14:paraId="30BF384F" w14:textId="77777777" w:rsidR="008E56A4" w:rsidRDefault="008E56A4" w:rsidP="009F6675">
            <w:pPr>
              <w:rPr>
                <w:sz w:val="24"/>
                <w:szCs w:val="24"/>
              </w:rPr>
            </w:pPr>
            <w:r>
              <w:rPr>
                <w:sz w:val="24"/>
                <w:szCs w:val="24"/>
              </w:rPr>
              <w:t>quatre           quatorze</w:t>
            </w:r>
          </w:p>
          <w:p w14:paraId="150FD1B6" w14:textId="77777777" w:rsidR="008E56A4" w:rsidRDefault="008E56A4" w:rsidP="009F6675">
            <w:pPr>
              <w:rPr>
                <w:sz w:val="24"/>
                <w:szCs w:val="24"/>
              </w:rPr>
            </w:pPr>
            <w:r>
              <w:rPr>
                <w:sz w:val="24"/>
                <w:szCs w:val="24"/>
              </w:rPr>
              <w:t>cinq                quinze</w:t>
            </w:r>
          </w:p>
          <w:p w14:paraId="2D4D36A3" w14:textId="77777777" w:rsidR="008E56A4" w:rsidRDefault="008E56A4" w:rsidP="009F6675">
            <w:pPr>
              <w:rPr>
                <w:sz w:val="24"/>
                <w:szCs w:val="24"/>
              </w:rPr>
            </w:pPr>
            <w:r>
              <w:rPr>
                <w:sz w:val="24"/>
                <w:szCs w:val="24"/>
              </w:rPr>
              <w:t>six                   seize</w:t>
            </w:r>
          </w:p>
          <w:p w14:paraId="04C4B360" w14:textId="77777777" w:rsidR="008E56A4" w:rsidRDefault="008E56A4" w:rsidP="009F6675">
            <w:pPr>
              <w:rPr>
                <w:sz w:val="24"/>
                <w:szCs w:val="24"/>
              </w:rPr>
            </w:pPr>
            <w:r>
              <w:rPr>
                <w:sz w:val="24"/>
                <w:szCs w:val="24"/>
              </w:rPr>
              <w:t>sept                dix-sept</w:t>
            </w:r>
          </w:p>
          <w:p w14:paraId="4B4655D3" w14:textId="77777777" w:rsidR="008E56A4" w:rsidRDefault="008E56A4" w:rsidP="009F6675">
            <w:pPr>
              <w:rPr>
                <w:sz w:val="24"/>
                <w:szCs w:val="24"/>
              </w:rPr>
            </w:pPr>
            <w:r>
              <w:rPr>
                <w:sz w:val="24"/>
                <w:szCs w:val="24"/>
              </w:rPr>
              <w:t>huit                dix-huit</w:t>
            </w:r>
          </w:p>
          <w:p w14:paraId="67903E19" w14:textId="77777777" w:rsidR="008E56A4" w:rsidRDefault="008E56A4" w:rsidP="009F6675">
            <w:pPr>
              <w:rPr>
                <w:sz w:val="24"/>
                <w:szCs w:val="24"/>
              </w:rPr>
            </w:pPr>
            <w:r>
              <w:rPr>
                <w:sz w:val="24"/>
                <w:szCs w:val="24"/>
              </w:rPr>
              <w:t>neuf               dix-neuf</w:t>
            </w:r>
          </w:p>
          <w:p w14:paraId="50799DFB" w14:textId="77777777" w:rsidR="008E56A4" w:rsidRDefault="008E56A4" w:rsidP="009F6675">
            <w:pPr>
              <w:rPr>
                <w:sz w:val="24"/>
                <w:szCs w:val="24"/>
              </w:rPr>
            </w:pPr>
            <w:r>
              <w:rPr>
                <w:sz w:val="24"/>
                <w:szCs w:val="24"/>
              </w:rPr>
              <w:t>dix                  vingt</w:t>
            </w:r>
          </w:p>
          <w:p w14:paraId="45FB0818" w14:textId="77777777" w:rsidR="008E56A4" w:rsidRDefault="008E56A4" w:rsidP="009F6675">
            <w:pPr>
              <w:rPr>
                <w:sz w:val="24"/>
                <w:szCs w:val="24"/>
              </w:rPr>
            </w:pPr>
          </w:p>
          <w:p w14:paraId="4CB5A480" w14:textId="77777777" w:rsidR="008859F5" w:rsidRDefault="008E56A4" w:rsidP="009F6675">
            <w:pPr>
              <w:rPr>
                <w:sz w:val="24"/>
                <w:szCs w:val="24"/>
              </w:rPr>
            </w:pPr>
            <w:r>
              <w:rPr>
                <w:sz w:val="24"/>
                <w:szCs w:val="24"/>
              </w:rPr>
              <w:t>noir – black        blanc -   white</w:t>
            </w:r>
          </w:p>
          <w:p w14:paraId="5BEDEB42" w14:textId="77777777" w:rsidR="008E56A4" w:rsidRDefault="008E56A4" w:rsidP="009F6675">
            <w:pPr>
              <w:rPr>
                <w:sz w:val="24"/>
                <w:szCs w:val="24"/>
              </w:rPr>
            </w:pPr>
            <w:r>
              <w:rPr>
                <w:sz w:val="24"/>
                <w:szCs w:val="24"/>
              </w:rPr>
              <w:t>rouge – red         bleu – blue</w:t>
            </w:r>
          </w:p>
          <w:p w14:paraId="55BA9CF5" w14:textId="77777777" w:rsidR="008859F5" w:rsidRPr="008E56A4" w:rsidRDefault="008E56A4" w:rsidP="009F6675">
            <w:pPr>
              <w:rPr>
                <w:sz w:val="24"/>
                <w:szCs w:val="24"/>
              </w:rPr>
            </w:pPr>
            <w:r>
              <w:rPr>
                <w:sz w:val="24"/>
                <w:szCs w:val="24"/>
              </w:rPr>
              <w:t>jaune – yellow    vert - green</w:t>
            </w:r>
          </w:p>
        </w:tc>
      </w:tr>
      <w:tr w:rsidR="008859F5" w14:paraId="75C6F789" w14:textId="77777777" w:rsidTr="66955A79">
        <w:tc>
          <w:tcPr>
            <w:tcW w:w="15388" w:type="dxa"/>
            <w:gridSpan w:val="4"/>
          </w:tcPr>
          <w:p w14:paraId="2BD2A557" w14:textId="77777777" w:rsidR="008859F5" w:rsidRPr="000C399A" w:rsidRDefault="008859F5" w:rsidP="008859F5">
            <w:pPr>
              <w:rPr>
                <w:rFonts w:cs="Arial"/>
                <w:b/>
                <w:color w:val="444444"/>
                <w:sz w:val="24"/>
                <w:szCs w:val="24"/>
                <w:u w:val="single"/>
                <w:shd w:val="clear" w:color="auto" w:fill="FFFFF2"/>
              </w:rPr>
            </w:pPr>
            <w:r w:rsidRPr="000C399A">
              <w:rPr>
                <w:rFonts w:cs="Arial"/>
                <w:b/>
                <w:color w:val="444444"/>
                <w:sz w:val="24"/>
                <w:szCs w:val="24"/>
                <w:u w:val="single"/>
                <w:shd w:val="clear" w:color="auto" w:fill="FFFFF2"/>
              </w:rPr>
              <w:t>Websites</w:t>
            </w:r>
          </w:p>
          <w:p w14:paraId="386DDDBB" w14:textId="77777777" w:rsidR="000C399A" w:rsidRDefault="008859F5" w:rsidP="008859F5">
            <w:pPr>
              <w:rPr>
                <w:sz w:val="24"/>
                <w:szCs w:val="24"/>
              </w:rPr>
            </w:pPr>
            <w:r w:rsidRPr="000C399A">
              <w:rPr>
                <w:sz w:val="24"/>
                <w:szCs w:val="24"/>
              </w:rPr>
              <w:t xml:space="preserve">There are so many websites that are offering free high-quality online learning resources while schools are closed that it’s hard to know which to use. </w:t>
            </w:r>
          </w:p>
          <w:p w14:paraId="42F2AB96" w14:textId="77777777" w:rsidR="008859F5" w:rsidRPr="000C399A" w:rsidRDefault="008859F5" w:rsidP="008859F5">
            <w:pPr>
              <w:rPr>
                <w:sz w:val="24"/>
                <w:szCs w:val="24"/>
              </w:rPr>
            </w:pPr>
            <w:r w:rsidRPr="000C399A">
              <w:rPr>
                <w:sz w:val="24"/>
                <w:szCs w:val="24"/>
              </w:rPr>
              <w:t xml:space="preserve">Have a look at a few listed below that are appropriate for Y3, to see which you like. </w:t>
            </w:r>
          </w:p>
          <w:p w14:paraId="594CF0B7" w14:textId="4147EB5A" w:rsidR="008859F5" w:rsidRPr="000C399A" w:rsidRDefault="008859F5" w:rsidP="008859F5">
            <w:pPr>
              <w:rPr>
                <w:sz w:val="24"/>
                <w:szCs w:val="24"/>
              </w:rPr>
            </w:pPr>
            <w:r w:rsidRPr="66955A79">
              <w:rPr>
                <w:b/>
                <w:bCs/>
                <w:sz w:val="24"/>
                <w:szCs w:val="24"/>
              </w:rPr>
              <w:t>Oxford Owl</w:t>
            </w:r>
            <w:r w:rsidRPr="66955A79">
              <w:rPr>
                <w:sz w:val="24"/>
                <w:szCs w:val="24"/>
              </w:rPr>
              <w:t xml:space="preserve"> - free access to </w:t>
            </w:r>
            <w:r w:rsidR="0091B23F" w:rsidRPr="66955A79">
              <w:rPr>
                <w:sz w:val="24"/>
                <w:szCs w:val="24"/>
              </w:rPr>
              <w:t>eBooks</w:t>
            </w:r>
            <w:r w:rsidRPr="66955A79">
              <w:rPr>
                <w:sz w:val="24"/>
                <w:szCs w:val="24"/>
              </w:rPr>
              <w:t xml:space="preserve"> </w:t>
            </w:r>
            <w:r w:rsidR="6A5F9103" w:rsidRPr="66955A79">
              <w:rPr>
                <w:sz w:val="24"/>
                <w:szCs w:val="24"/>
              </w:rPr>
              <w:t>un</w:t>
            </w:r>
            <w:r w:rsidRPr="66955A79">
              <w:rPr>
                <w:sz w:val="24"/>
                <w:szCs w:val="24"/>
              </w:rPr>
              <w:t>til Sept 2020</w:t>
            </w:r>
            <w:r>
              <w:br/>
            </w:r>
            <w:r w:rsidRPr="66955A79">
              <w:rPr>
                <w:b/>
                <w:bCs/>
                <w:sz w:val="24"/>
                <w:szCs w:val="24"/>
              </w:rPr>
              <w:t>Classroom secrets</w:t>
            </w:r>
            <w:r w:rsidRPr="66955A79">
              <w:rPr>
                <w:sz w:val="24"/>
                <w:szCs w:val="24"/>
              </w:rPr>
              <w:t xml:space="preserve"> – activities across all subjects for EYFS to Y6</w:t>
            </w:r>
            <w:r>
              <w:br/>
            </w:r>
            <w:r w:rsidRPr="66955A79">
              <w:rPr>
                <w:b/>
                <w:bCs/>
                <w:sz w:val="24"/>
                <w:szCs w:val="24"/>
              </w:rPr>
              <w:t>The Maths Factor</w:t>
            </w:r>
            <w:r w:rsidRPr="66955A79">
              <w:rPr>
                <w:sz w:val="24"/>
                <w:szCs w:val="24"/>
              </w:rPr>
              <w:t xml:space="preserve"> – Lessons, activities and games with Carol Vorderman</w:t>
            </w:r>
            <w:r>
              <w:br/>
            </w:r>
            <w:r w:rsidRPr="66955A79">
              <w:rPr>
                <w:b/>
                <w:bCs/>
                <w:sz w:val="24"/>
                <w:szCs w:val="24"/>
              </w:rPr>
              <w:t xml:space="preserve">Bayam </w:t>
            </w:r>
            <w:r w:rsidRPr="66955A79">
              <w:rPr>
                <w:sz w:val="24"/>
                <w:szCs w:val="24"/>
              </w:rPr>
              <w:t>– Free games and videos in French for children aged 3-10</w:t>
            </w:r>
            <w:r>
              <w:br/>
            </w:r>
            <w:r w:rsidRPr="66955A79">
              <w:rPr>
                <w:b/>
                <w:bCs/>
                <w:sz w:val="24"/>
                <w:szCs w:val="24"/>
              </w:rPr>
              <w:t>Kids’ Learning Tube</w:t>
            </w:r>
            <w:r w:rsidRPr="66955A79">
              <w:rPr>
                <w:sz w:val="24"/>
                <w:szCs w:val="24"/>
              </w:rPr>
              <w:t xml:space="preserve"> – A Youtube channel dedicated to education children through music and animation</w:t>
            </w:r>
            <w:r>
              <w:br/>
            </w:r>
            <w:r w:rsidRPr="66955A79">
              <w:rPr>
                <w:b/>
                <w:bCs/>
                <w:sz w:val="24"/>
                <w:szCs w:val="24"/>
              </w:rPr>
              <w:t>Mystery Science</w:t>
            </w:r>
            <w:r w:rsidRPr="66955A79">
              <w:rPr>
                <w:sz w:val="24"/>
                <w:szCs w:val="24"/>
              </w:rPr>
              <w:t xml:space="preserve"> – Mini and full video lessons answering scientific questions</w:t>
            </w:r>
          </w:p>
          <w:p w14:paraId="049F31CB" w14:textId="77777777" w:rsidR="008859F5" w:rsidRPr="00431F97" w:rsidRDefault="008859F5" w:rsidP="009F6675">
            <w:pPr>
              <w:rPr>
                <w:sz w:val="24"/>
                <w:szCs w:val="24"/>
                <w:u w:val="single"/>
              </w:rPr>
            </w:pPr>
          </w:p>
        </w:tc>
      </w:tr>
    </w:tbl>
    <w:p w14:paraId="53128261" w14:textId="77777777" w:rsidR="00FB5C96" w:rsidRPr="00FB5C96" w:rsidRDefault="00FB5C96">
      <w:pPr>
        <w:rPr>
          <w:sz w:val="24"/>
        </w:rPr>
      </w:pPr>
    </w:p>
    <w:sectPr w:rsidR="00FB5C96"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10093"/>
    <w:multiLevelType w:val="multilevel"/>
    <w:tmpl w:val="6D4E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C399A"/>
    <w:rsid w:val="00146CD4"/>
    <w:rsid w:val="00225692"/>
    <w:rsid w:val="005E41ED"/>
    <w:rsid w:val="008859F5"/>
    <w:rsid w:val="008E56A4"/>
    <w:rsid w:val="0091B23F"/>
    <w:rsid w:val="009F6675"/>
    <w:rsid w:val="00AA0451"/>
    <w:rsid w:val="00C243F2"/>
    <w:rsid w:val="00C32AE6"/>
    <w:rsid w:val="00F03C9C"/>
    <w:rsid w:val="00FB5C96"/>
    <w:rsid w:val="0B0574F3"/>
    <w:rsid w:val="18017E9F"/>
    <w:rsid w:val="243C1371"/>
    <w:rsid w:val="6024D1D0"/>
    <w:rsid w:val="66955A79"/>
    <w:rsid w:val="6A5F9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6C48"/>
  <w15:docId w15:val="{6D15AD71-759C-4B52-9E87-7629C0EA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AE6"/>
    <w:rPr>
      <w:rFonts w:ascii="Tahoma" w:hAnsi="Tahoma" w:cs="Tahoma"/>
      <w:sz w:val="16"/>
      <w:szCs w:val="16"/>
    </w:rPr>
  </w:style>
  <w:style w:type="character" w:styleId="Strong">
    <w:name w:val="Strong"/>
    <w:basedOn w:val="DefaultParagraphFont"/>
    <w:uiPriority w:val="22"/>
    <w:qFormat/>
    <w:rsid w:val="00C3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54D4FDA76454D95A813A862D6C75F" ma:contentTypeVersion="9" ma:contentTypeDescription="Create a new document." ma:contentTypeScope="" ma:versionID="cd8882589690e2fcf4eb776577a74485">
  <xsd:schema xmlns:xsd="http://www.w3.org/2001/XMLSchema" xmlns:xs="http://www.w3.org/2001/XMLSchema" xmlns:p="http://schemas.microsoft.com/office/2006/metadata/properties" xmlns:ns2="61da309e-dcdc-4a0a-8a11-ec767193fd3e" xmlns:ns3="c837f016-f54b-40d4-84d8-63cb9c1beae3" targetNamespace="http://schemas.microsoft.com/office/2006/metadata/properties" ma:root="true" ma:fieldsID="4a98be15588b1cf11f8166a31d433b00" ns2:_="" ns3:_="">
    <xsd:import namespace="61da309e-dcdc-4a0a-8a11-ec767193fd3e"/>
    <xsd:import namespace="c837f016-f54b-40d4-84d8-63cb9c1be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a309e-dcdc-4a0a-8a11-ec767193f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f016-f54b-40d4-84d8-63cb9c1bea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A5EBD-A771-47FE-B9CA-3AD2C5354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a309e-dcdc-4a0a-8a11-ec767193fd3e"/>
    <ds:schemaRef ds:uri="c837f016-f54b-40d4-84d8-63cb9c1be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CA029-B42C-4066-8D51-4970AFF46B18}">
  <ds:schemaRefs>
    <ds:schemaRef ds:uri="http://purl.org/dc/terms/"/>
    <ds:schemaRef ds:uri="61da309e-dcdc-4a0a-8a11-ec767193fd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837f016-f54b-40d4-84d8-63cb9c1beae3"/>
    <ds:schemaRef ds:uri="http://www.w3.org/XML/1998/namespace"/>
    <ds:schemaRef ds:uri="http://purl.org/dc/dcmitype/"/>
  </ds:schemaRefs>
</ds:datastoreItem>
</file>

<file path=customXml/itemProps3.xml><?xml version="1.0" encoding="utf-8"?>
<ds:datastoreItem xmlns:ds="http://schemas.openxmlformats.org/officeDocument/2006/customXml" ds:itemID="{63FA90FC-C0A1-4E00-8E3B-D4918CB4E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327B1BC7</Template>
  <TotalTime>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Neale</dc:creator>
  <cp:lastModifiedBy>Becky Budden</cp:lastModifiedBy>
  <cp:revision>2</cp:revision>
  <dcterms:created xsi:type="dcterms:W3CDTF">2020-04-03T14:48:00Z</dcterms:created>
  <dcterms:modified xsi:type="dcterms:W3CDTF">2020-04-03T14:48:00Z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0x0101002B154D4FDA76454D95A813A862D6C75F</vt:lpwstr>
  </property>
</Properties>
</file>